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4525" w14:textId="77777777" w:rsidR="00BB38AA" w:rsidRPr="00BB38AA" w:rsidRDefault="00BB38AA" w:rsidP="00BB38AA">
      <w:pPr>
        <w:rPr>
          <w:sz w:val="22"/>
          <w:szCs w:val="22"/>
        </w:rPr>
      </w:pPr>
      <w:r w:rsidRPr="00BB38AA">
        <w:rPr>
          <w:rFonts w:hint="eastAsia"/>
          <w:sz w:val="22"/>
          <w:szCs w:val="22"/>
        </w:rPr>
        <w:t>鉾田市建設工事低入札価格調査要領</w:t>
      </w:r>
    </w:p>
    <w:p w14:paraId="4A9F9F82" w14:textId="77777777" w:rsidR="00BB38AA" w:rsidRPr="00BB38AA" w:rsidRDefault="00BB38AA" w:rsidP="00BB38AA">
      <w:pPr>
        <w:rPr>
          <w:sz w:val="22"/>
          <w:szCs w:val="22"/>
        </w:rPr>
      </w:pPr>
    </w:p>
    <w:p w14:paraId="6E953FA9" w14:textId="4C1B33D0" w:rsidR="00BB38AA" w:rsidRPr="00BB38AA" w:rsidRDefault="00BB38AA" w:rsidP="00BB38AA">
      <w:pPr>
        <w:rPr>
          <w:sz w:val="22"/>
          <w:szCs w:val="22"/>
        </w:rPr>
      </w:pPr>
      <w:r w:rsidRPr="00BB38AA">
        <w:rPr>
          <w:sz w:val="22"/>
          <w:szCs w:val="22"/>
        </w:rPr>
        <w:t>(趣旨)</w:t>
      </w:r>
    </w:p>
    <w:p w14:paraId="29A39978" w14:textId="77777777" w:rsidR="00BB38AA" w:rsidRPr="00BB38AA" w:rsidRDefault="00BB38AA" w:rsidP="00BB38AA">
      <w:pPr>
        <w:rPr>
          <w:sz w:val="22"/>
          <w:szCs w:val="22"/>
        </w:rPr>
      </w:pPr>
      <w:r w:rsidRPr="00BB38AA">
        <w:rPr>
          <w:rFonts w:hint="eastAsia"/>
          <w:sz w:val="22"/>
          <w:szCs w:val="22"/>
        </w:rPr>
        <w:t>第</w:t>
      </w:r>
      <w:r w:rsidRPr="00BB38AA">
        <w:rPr>
          <w:sz w:val="22"/>
          <w:szCs w:val="22"/>
        </w:rPr>
        <w:t>1条　この訓令は，市が発注する建設工事において地方自治法施行令(昭和22年政令第16号。以下「施行令」という。</w:t>
      </w:r>
      <w:proofErr w:type="gramStart"/>
      <w:r w:rsidRPr="00BB38AA">
        <w:rPr>
          <w:sz w:val="22"/>
          <w:szCs w:val="22"/>
        </w:rPr>
        <w:t>)第</w:t>
      </w:r>
      <w:proofErr w:type="gramEnd"/>
      <w:r w:rsidRPr="00BB38AA">
        <w:rPr>
          <w:sz w:val="22"/>
          <w:szCs w:val="22"/>
        </w:rPr>
        <w:t>167条の10第1項(施行令第167条の13の規定により準用する場合を含む。以下同じ。)の規定に基づき，予定価格の制限の範囲内で最低の価格をもって申込みをした者(以下「最低価格入札者」という。)の申込みに係る価格によっては，その者により当該契約の内容に適合した履行がされないおそれがあると認められるか否かを調査する場合(以下「低入札価格調査」という。)の基準等を定めるものとする。</w:t>
      </w:r>
    </w:p>
    <w:p w14:paraId="27688C3E" w14:textId="77777777" w:rsidR="00BB38AA" w:rsidRPr="00BB38AA" w:rsidRDefault="00BB38AA" w:rsidP="00BB38AA">
      <w:pPr>
        <w:rPr>
          <w:sz w:val="22"/>
          <w:szCs w:val="22"/>
        </w:rPr>
      </w:pPr>
      <w:r w:rsidRPr="00BB38AA">
        <w:rPr>
          <w:sz w:val="22"/>
          <w:szCs w:val="22"/>
        </w:rPr>
        <w:t>(対象工事)</w:t>
      </w:r>
    </w:p>
    <w:p w14:paraId="4CDC24E4" w14:textId="77777777" w:rsidR="00BB38AA" w:rsidRPr="00BB38AA" w:rsidRDefault="00BB38AA" w:rsidP="00BB38AA">
      <w:pPr>
        <w:rPr>
          <w:sz w:val="22"/>
          <w:szCs w:val="22"/>
        </w:rPr>
      </w:pPr>
      <w:r w:rsidRPr="00BB38AA">
        <w:rPr>
          <w:rFonts w:hint="eastAsia"/>
          <w:sz w:val="22"/>
          <w:szCs w:val="22"/>
        </w:rPr>
        <w:t>第</w:t>
      </w:r>
      <w:r w:rsidRPr="00BB38AA">
        <w:rPr>
          <w:sz w:val="22"/>
          <w:szCs w:val="22"/>
        </w:rPr>
        <w:t>2条　低入札価格調査の対象となる工事(以下「対象工事」という。</w:t>
      </w:r>
      <w:proofErr w:type="gramStart"/>
      <w:r w:rsidRPr="00BB38AA">
        <w:rPr>
          <w:sz w:val="22"/>
          <w:szCs w:val="22"/>
        </w:rPr>
        <w:t>)は</w:t>
      </w:r>
      <w:proofErr w:type="gramEnd"/>
      <w:r w:rsidRPr="00BB38AA">
        <w:rPr>
          <w:sz w:val="22"/>
          <w:szCs w:val="22"/>
        </w:rPr>
        <w:t>，設計金額が5,000万円以上の建設工事を対象とする。ただし，市長が特に必要と認めた工事は，この限りでない。</w:t>
      </w:r>
    </w:p>
    <w:p w14:paraId="33AC0DDC" w14:textId="77777777" w:rsidR="00BB38AA" w:rsidRPr="00BB38AA" w:rsidRDefault="00BB38AA" w:rsidP="00BB38AA">
      <w:pPr>
        <w:rPr>
          <w:sz w:val="22"/>
          <w:szCs w:val="22"/>
        </w:rPr>
      </w:pPr>
      <w:r w:rsidRPr="00BB38AA">
        <w:rPr>
          <w:sz w:val="22"/>
          <w:szCs w:val="22"/>
        </w:rPr>
        <w:t>(調査基準価格の設定)</w:t>
      </w:r>
    </w:p>
    <w:p w14:paraId="1147FABE" w14:textId="77777777" w:rsidR="00BB38AA" w:rsidRPr="00BB38AA" w:rsidRDefault="00BB38AA" w:rsidP="00BB38AA">
      <w:pPr>
        <w:rPr>
          <w:sz w:val="22"/>
          <w:szCs w:val="22"/>
        </w:rPr>
      </w:pPr>
      <w:r w:rsidRPr="00BB38AA">
        <w:rPr>
          <w:rFonts w:hint="eastAsia"/>
          <w:sz w:val="22"/>
          <w:szCs w:val="22"/>
        </w:rPr>
        <w:t>第</w:t>
      </w:r>
      <w:r w:rsidRPr="00BB38AA">
        <w:rPr>
          <w:sz w:val="22"/>
          <w:szCs w:val="22"/>
        </w:rPr>
        <w:t>3条　調査基準価格は，予定価格(消費税及び地方消費税相当額を除く。</w:t>
      </w:r>
      <w:proofErr w:type="gramStart"/>
      <w:r w:rsidRPr="00BB38AA">
        <w:rPr>
          <w:sz w:val="22"/>
          <w:szCs w:val="22"/>
        </w:rPr>
        <w:t>)の</w:t>
      </w:r>
      <w:proofErr w:type="gramEnd"/>
      <w:r w:rsidRPr="00BB38AA">
        <w:rPr>
          <w:sz w:val="22"/>
          <w:szCs w:val="22"/>
        </w:rPr>
        <w:t>基礎となった次に掲げる額の合計額(1,000円未満の金額は切り捨てる。)とする。ただし，その額が予定価格(消費税及び地方消費税相当額を除く。)の10分の9.2を超える場合は10分の9.2を乗じた額とし，予定価格(消費税及び地方消費税相当額を除く。)の10分の7.5に満たない場合は10分の7.5を乗じた額とする。</w:t>
      </w:r>
    </w:p>
    <w:p w14:paraId="4F92D31B" w14:textId="77777777" w:rsidR="00BB38AA" w:rsidRPr="00BB38AA" w:rsidRDefault="00BB38AA" w:rsidP="00BB38AA">
      <w:pPr>
        <w:rPr>
          <w:sz w:val="22"/>
          <w:szCs w:val="22"/>
        </w:rPr>
      </w:pPr>
      <w:r w:rsidRPr="00BB38AA">
        <w:rPr>
          <w:sz w:val="22"/>
          <w:szCs w:val="22"/>
        </w:rPr>
        <w:t>(1)　直接工事費の額に10分の9.7を乗じて得た額</w:t>
      </w:r>
    </w:p>
    <w:p w14:paraId="3DC8DFD3" w14:textId="77777777" w:rsidR="00BB38AA" w:rsidRPr="00BB38AA" w:rsidRDefault="00BB38AA" w:rsidP="00BB38AA">
      <w:pPr>
        <w:rPr>
          <w:sz w:val="22"/>
          <w:szCs w:val="22"/>
        </w:rPr>
      </w:pPr>
      <w:r w:rsidRPr="00BB38AA">
        <w:rPr>
          <w:sz w:val="22"/>
          <w:szCs w:val="22"/>
        </w:rPr>
        <w:t>(2)　共通仮設費の額に10分の9を乗じて得た額</w:t>
      </w:r>
    </w:p>
    <w:p w14:paraId="435D6EDC" w14:textId="77777777" w:rsidR="00BB38AA" w:rsidRPr="00BB38AA" w:rsidRDefault="00BB38AA" w:rsidP="00BB38AA">
      <w:pPr>
        <w:rPr>
          <w:sz w:val="22"/>
          <w:szCs w:val="22"/>
        </w:rPr>
      </w:pPr>
      <w:r w:rsidRPr="00BB38AA">
        <w:rPr>
          <w:sz w:val="22"/>
          <w:szCs w:val="22"/>
        </w:rPr>
        <w:t>(3)　現場管理費に10分の9を乗じて得た額</w:t>
      </w:r>
    </w:p>
    <w:p w14:paraId="3A210199" w14:textId="77777777" w:rsidR="00BB38AA" w:rsidRPr="00BB38AA" w:rsidRDefault="00BB38AA" w:rsidP="00BB38AA">
      <w:pPr>
        <w:rPr>
          <w:sz w:val="22"/>
          <w:szCs w:val="22"/>
        </w:rPr>
      </w:pPr>
      <w:r w:rsidRPr="00BB38AA">
        <w:rPr>
          <w:sz w:val="22"/>
          <w:szCs w:val="22"/>
        </w:rPr>
        <w:t>(4)　一般管理費の額に10分の6.8を乗じて得た額</w:t>
      </w:r>
    </w:p>
    <w:p w14:paraId="041CB9A4" w14:textId="77777777" w:rsidR="00BB38AA" w:rsidRPr="00BB38AA" w:rsidRDefault="00BB38AA" w:rsidP="00BB38AA">
      <w:pPr>
        <w:rPr>
          <w:sz w:val="22"/>
          <w:szCs w:val="22"/>
        </w:rPr>
      </w:pPr>
      <w:r w:rsidRPr="00BB38AA">
        <w:rPr>
          <w:sz w:val="22"/>
          <w:szCs w:val="22"/>
        </w:rPr>
        <w:t>2　　第１項第１号から第４号の規定中，建築工事（電気設備工事，機械設備工事，外構工事を含む）にあっては，同項第１号中「直接工事費」とあるのは「直接工事費相当額（直接工事費に10分の９を乗じて得た額）」と，同項第３号中「現場管理費」とあるのは「現場管理費相当額（現場管理費に直接工事費の10分の１を加えた額）」と読み替えるものとする。</w:t>
      </w:r>
    </w:p>
    <w:p w14:paraId="7360581F" w14:textId="77777777" w:rsidR="00BB38AA" w:rsidRPr="00BB38AA" w:rsidRDefault="00BB38AA" w:rsidP="00BB38AA">
      <w:pPr>
        <w:rPr>
          <w:sz w:val="22"/>
          <w:szCs w:val="22"/>
        </w:rPr>
      </w:pPr>
      <w:r w:rsidRPr="00BB38AA">
        <w:rPr>
          <w:sz w:val="22"/>
          <w:szCs w:val="22"/>
        </w:rPr>
        <w:t>3　　第１項第１号から第４号の規定中，昇降機設備工事その他の製造部門を持つ専門工事業者を対象とした工事にあっては，同項第１号中「直接工事費」とあるのは「直接工事費相当額（直接工事費に10分の８を乗じて得た額）」と，同項第３号中「現場管理費」とあるのは「現場管理費相当額（現場管理費に直接工事費の10分の２を加えた額）」と読み替えるものとする。</w:t>
      </w:r>
    </w:p>
    <w:p w14:paraId="6CEDC3A2" w14:textId="77777777" w:rsidR="00BB38AA" w:rsidRPr="00BB38AA" w:rsidRDefault="00BB38AA" w:rsidP="00BB38AA">
      <w:pPr>
        <w:rPr>
          <w:sz w:val="22"/>
          <w:szCs w:val="22"/>
        </w:rPr>
      </w:pPr>
      <w:r w:rsidRPr="00BB38AA">
        <w:rPr>
          <w:sz w:val="22"/>
          <w:szCs w:val="22"/>
        </w:rPr>
        <w:t>4　特別なものについては，前3項の規定にかかわらず，契約ごとに10分の7.5から10分の9.2の範囲で市長又は地方自治法(昭和22年法律第67号)第180条の2の規定に</w:t>
      </w:r>
      <w:r w:rsidRPr="00BB38AA">
        <w:rPr>
          <w:sz w:val="22"/>
          <w:szCs w:val="22"/>
        </w:rPr>
        <w:lastRenderedPageBreak/>
        <w:t>より委任された者及び鉾田市会計規則(平成17年鉾田市規則第35号)第2条に規定する者(以下「予算執行者」という。</w:t>
      </w:r>
      <w:proofErr w:type="gramStart"/>
      <w:r w:rsidRPr="00BB38AA">
        <w:rPr>
          <w:sz w:val="22"/>
          <w:szCs w:val="22"/>
        </w:rPr>
        <w:t>)の</w:t>
      </w:r>
      <w:proofErr w:type="gramEnd"/>
      <w:r w:rsidRPr="00BB38AA">
        <w:rPr>
          <w:sz w:val="22"/>
          <w:szCs w:val="22"/>
        </w:rPr>
        <w:t>定める割合を乗じた額とする。</w:t>
      </w:r>
    </w:p>
    <w:p w14:paraId="09E61226" w14:textId="77777777" w:rsidR="00BB38AA" w:rsidRPr="00BB38AA" w:rsidRDefault="00BB38AA" w:rsidP="00BB38AA">
      <w:pPr>
        <w:rPr>
          <w:sz w:val="22"/>
          <w:szCs w:val="22"/>
        </w:rPr>
      </w:pPr>
      <w:r w:rsidRPr="00BB38AA">
        <w:rPr>
          <w:sz w:val="22"/>
          <w:szCs w:val="22"/>
        </w:rPr>
        <w:t>5　調査基準価格を定めたときは，予定価格調書に記載するものとする。</w:t>
      </w:r>
    </w:p>
    <w:p w14:paraId="3A78F16A" w14:textId="77777777" w:rsidR="00BB38AA" w:rsidRPr="00BB38AA" w:rsidRDefault="00BB38AA" w:rsidP="00BB38AA">
      <w:pPr>
        <w:rPr>
          <w:sz w:val="22"/>
          <w:szCs w:val="22"/>
        </w:rPr>
      </w:pPr>
      <w:r w:rsidRPr="00BB38AA">
        <w:rPr>
          <w:sz w:val="22"/>
          <w:szCs w:val="22"/>
        </w:rPr>
        <w:t>(入札参加者への周知)</w:t>
      </w:r>
    </w:p>
    <w:p w14:paraId="3B1DE3F4" w14:textId="77777777" w:rsidR="00BB38AA" w:rsidRPr="00BB38AA" w:rsidRDefault="00BB38AA" w:rsidP="00BB38AA">
      <w:pPr>
        <w:rPr>
          <w:sz w:val="22"/>
          <w:szCs w:val="22"/>
        </w:rPr>
      </w:pPr>
      <w:r w:rsidRPr="00BB38AA">
        <w:rPr>
          <w:rFonts w:hint="eastAsia"/>
          <w:sz w:val="22"/>
          <w:szCs w:val="22"/>
        </w:rPr>
        <w:t>第</w:t>
      </w:r>
      <w:r w:rsidRPr="00BB38AA">
        <w:rPr>
          <w:sz w:val="22"/>
          <w:szCs w:val="22"/>
        </w:rPr>
        <w:t>4条　この訓令を適用するときは，入札者に対して適宜の方法により周知するものとする。</w:t>
      </w:r>
    </w:p>
    <w:p w14:paraId="26CF2089" w14:textId="77777777" w:rsidR="00BB38AA" w:rsidRPr="00BB38AA" w:rsidRDefault="00BB38AA" w:rsidP="00BB38AA">
      <w:pPr>
        <w:rPr>
          <w:sz w:val="22"/>
          <w:szCs w:val="22"/>
        </w:rPr>
      </w:pPr>
      <w:r w:rsidRPr="00BB38AA">
        <w:rPr>
          <w:sz w:val="22"/>
          <w:szCs w:val="22"/>
        </w:rPr>
        <w:t>(入札の執行)</w:t>
      </w:r>
    </w:p>
    <w:p w14:paraId="295B83DA" w14:textId="77777777" w:rsidR="00BB38AA" w:rsidRPr="00BB38AA" w:rsidRDefault="00BB38AA" w:rsidP="00BB38AA">
      <w:pPr>
        <w:rPr>
          <w:sz w:val="22"/>
          <w:szCs w:val="22"/>
        </w:rPr>
      </w:pPr>
      <w:r w:rsidRPr="00BB38AA">
        <w:rPr>
          <w:rFonts w:hint="eastAsia"/>
          <w:sz w:val="22"/>
          <w:szCs w:val="22"/>
        </w:rPr>
        <w:t>第</w:t>
      </w:r>
      <w:r w:rsidRPr="00BB38AA">
        <w:rPr>
          <w:sz w:val="22"/>
          <w:szCs w:val="22"/>
        </w:rPr>
        <w:t>5条　対象工事に係る入札において開札の結果，調査基準価格を下回る入札が行われたときは，入札執行者は入札参加者に対して落札決定について保留を宣言し，落札者は後日決定する旨を告げた上，入札を終了するものとする。</w:t>
      </w:r>
    </w:p>
    <w:p w14:paraId="7F9BF152" w14:textId="77777777" w:rsidR="00BB38AA" w:rsidRPr="00BB38AA" w:rsidRDefault="00BB38AA" w:rsidP="00BB38AA">
      <w:pPr>
        <w:rPr>
          <w:sz w:val="22"/>
          <w:szCs w:val="22"/>
        </w:rPr>
      </w:pPr>
      <w:r w:rsidRPr="00BB38AA">
        <w:rPr>
          <w:sz w:val="22"/>
          <w:szCs w:val="22"/>
        </w:rPr>
        <w:t>(数値的判断基準による判定)</w:t>
      </w:r>
    </w:p>
    <w:p w14:paraId="5505E67C" w14:textId="77777777" w:rsidR="00BB38AA" w:rsidRPr="00BB38AA" w:rsidRDefault="00BB38AA" w:rsidP="00BB38AA">
      <w:pPr>
        <w:rPr>
          <w:sz w:val="22"/>
          <w:szCs w:val="22"/>
        </w:rPr>
      </w:pPr>
      <w:r w:rsidRPr="00BB38AA">
        <w:rPr>
          <w:rFonts w:hint="eastAsia"/>
          <w:sz w:val="22"/>
          <w:szCs w:val="22"/>
        </w:rPr>
        <w:t>第</w:t>
      </w:r>
      <w:r w:rsidRPr="00BB38AA">
        <w:rPr>
          <w:sz w:val="22"/>
          <w:szCs w:val="22"/>
        </w:rPr>
        <w:t>6条　契約担当課長等は，前条の規定により入札を終了した場合は，調査基準価格に満たない価格をもって入札した全ての者について，入札時に提出した内訳書を審査し，当該内訳書に記載された次の表の左欄に掲げる費目の価格が同表右欄に定める基準のいずれかに満たない場合は，当該入札者を失格と判定するものとする。</w:t>
      </w:r>
    </w:p>
    <w:tbl>
      <w:tblPr>
        <w:tblW w:w="9609" w:type="dxa"/>
        <w:tblInd w:w="15" w:type="dxa"/>
        <w:tblCellMar>
          <w:left w:w="0" w:type="dxa"/>
          <w:right w:w="0" w:type="dxa"/>
        </w:tblCellMar>
        <w:tblLook w:val="04A0" w:firstRow="1" w:lastRow="0" w:firstColumn="1" w:lastColumn="0" w:noHBand="0" w:noVBand="1"/>
      </w:tblPr>
      <w:tblGrid>
        <w:gridCol w:w="2787"/>
        <w:gridCol w:w="6822"/>
      </w:tblGrid>
      <w:tr w:rsidR="00BB38AA" w:rsidRPr="00BB38AA" w14:paraId="31AEA130" w14:textId="77777777" w:rsidTr="00BB38AA">
        <w:tc>
          <w:tcPr>
            <w:tcW w:w="1450" w:type="pct"/>
            <w:tcBorders>
              <w:top w:val="single" w:sz="12"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82675A3" w14:textId="77777777" w:rsidR="00BB38AA" w:rsidRPr="00BB38AA" w:rsidRDefault="00BB38AA" w:rsidP="00BB38AA">
            <w:pPr>
              <w:jc w:val="center"/>
              <w:rPr>
                <w:rFonts w:ascii="ＭＳ Ｐゴシック" w:eastAsia="ＭＳ Ｐゴシック" w:hAnsi="ＭＳ Ｐゴシック" w:cs="ＭＳ Ｐゴシック" w:hint="eastAsia"/>
                <w:kern w:val="0"/>
                <w:szCs w:val="21"/>
                <w14:ligatures w14:val="none"/>
              </w:rPr>
            </w:pPr>
            <w:r w:rsidRPr="00BB38AA">
              <w:rPr>
                <w:rFonts w:ascii="ＭＳ Ｐゴシック" w:eastAsia="ＭＳ Ｐゴシック" w:hAnsi="ＭＳ Ｐゴシック" w:cs="ＭＳ Ｐゴシック"/>
                <w:kern w:val="0"/>
                <w:szCs w:val="21"/>
                <w14:ligatures w14:val="none"/>
              </w:rPr>
              <w:t>工事費目</w:t>
            </w:r>
          </w:p>
        </w:tc>
        <w:tc>
          <w:tcPr>
            <w:tcW w:w="3550" w:type="pct"/>
            <w:tcBorders>
              <w:top w:val="single" w:sz="12" w:space="0" w:color="000000"/>
              <w:left w:val="single" w:sz="6" w:space="0" w:color="000000"/>
              <w:bottom w:val="single" w:sz="12" w:space="0" w:color="000000"/>
              <w:right w:val="single" w:sz="12" w:space="0" w:color="000000"/>
            </w:tcBorders>
            <w:tcMar>
              <w:top w:w="45" w:type="dxa"/>
              <w:left w:w="45" w:type="dxa"/>
              <w:bottom w:w="45" w:type="dxa"/>
              <w:right w:w="45" w:type="dxa"/>
            </w:tcMar>
            <w:hideMark/>
          </w:tcPr>
          <w:p w14:paraId="667BAD27" w14:textId="77777777" w:rsidR="00BB38AA" w:rsidRPr="00BB38AA" w:rsidRDefault="00BB38AA" w:rsidP="00BB38AA">
            <w:pPr>
              <w:jc w:val="center"/>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数値的判断基準</w:t>
            </w:r>
          </w:p>
        </w:tc>
      </w:tr>
      <w:tr w:rsidR="00BB38AA" w:rsidRPr="00BB38AA" w14:paraId="26123EA9" w14:textId="77777777" w:rsidTr="00BB38AA">
        <w:tc>
          <w:tcPr>
            <w:tcW w:w="1450" w:type="pct"/>
            <w:tcBorders>
              <w:top w:val="single" w:sz="6"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136A771F"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直接工事費</w:t>
            </w:r>
          </w:p>
        </w:tc>
        <w:tc>
          <w:tcPr>
            <w:tcW w:w="3550" w:type="pct"/>
            <w:tcBorders>
              <w:top w:val="single" w:sz="6" w:space="0" w:color="000000"/>
              <w:left w:val="single" w:sz="6" w:space="0" w:color="000000"/>
              <w:bottom w:val="single" w:sz="12" w:space="0" w:color="000000"/>
              <w:right w:val="single" w:sz="12" w:space="0" w:color="000000"/>
            </w:tcBorders>
            <w:tcMar>
              <w:top w:w="45" w:type="dxa"/>
              <w:left w:w="45" w:type="dxa"/>
              <w:bottom w:w="45" w:type="dxa"/>
              <w:right w:w="45" w:type="dxa"/>
            </w:tcMar>
            <w:hideMark/>
          </w:tcPr>
          <w:p w14:paraId="76689B14"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予定価格算出の基礎となった直接工事費の額の100分の90（機械器具設置工事，電気工事及び電気通信工事にあっては，100分の75）に相当する額以上であること。</w:t>
            </w:r>
          </w:p>
        </w:tc>
      </w:tr>
      <w:tr w:rsidR="00BB38AA" w:rsidRPr="00BB38AA" w14:paraId="76D86928" w14:textId="77777777" w:rsidTr="00BB38AA">
        <w:tc>
          <w:tcPr>
            <w:tcW w:w="1450" w:type="pct"/>
            <w:tcBorders>
              <w:top w:val="single" w:sz="6"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24FA9E8E"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共通仮設費</w:t>
            </w:r>
          </w:p>
        </w:tc>
        <w:tc>
          <w:tcPr>
            <w:tcW w:w="3550" w:type="pct"/>
            <w:tcBorders>
              <w:top w:val="single" w:sz="6" w:space="0" w:color="000000"/>
              <w:left w:val="single" w:sz="6" w:space="0" w:color="000000"/>
              <w:bottom w:val="single" w:sz="12" w:space="0" w:color="000000"/>
              <w:right w:val="single" w:sz="12" w:space="0" w:color="000000"/>
            </w:tcBorders>
            <w:tcMar>
              <w:top w:w="45" w:type="dxa"/>
              <w:left w:w="45" w:type="dxa"/>
              <w:bottom w:w="45" w:type="dxa"/>
              <w:right w:w="45" w:type="dxa"/>
            </w:tcMar>
            <w:hideMark/>
          </w:tcPr>
          <w:p w14:paraId="3DA17A2A"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予定価格算出の基礎となった共通仮設費の額の100分の80に相当する額以上であること。</w:t>
            </w:r>
          </w:p>
        </w:tc>
      </w:tr>
      <w:tr w:rsidR="00BB38AA" w:rsidRPr="00BB38AA" w14:paraId="359BD160" w14:textId="77777777" w:rsidTr="00BB38AA">
        <w:tc>
          <w:tcPr>
            <w:tcW w:w="1450" w:type="pct"/>
            <w:tcBorders>
              <w:top w:val="single" w:sz="6"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674723CE"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現場管理費</w:t>
            </w:r>
          </w:p>
        </w:tc>
        <w:tc>
          <w:tcPr>
            <w:tcW w:w="3550" w:type="pct"/>
            <w:tcBorders>
              <w:top w:val="single" w:sz="6" w:space="0" w:color="000000"/>
              <w:left w:val="single" w:sz="6" w:space="0" w:color="000000"/>
              <w:bottom w:val="single" w:sz="12" w:space="0" w:color="000000"/>
              <w:right w:val="single" w:sz="12" w:space="0" w:color="000000"/>
            </w:tcBorders>
            <w:tcMar>
              <w:top w:w="45" w:type="dxa"/>
              <w:left w:w="45" w:type="dxa"/>
              <w:bottom w:w="45" w:type="dxa"/>
              <w:right w:w="45" w:type="dxa"/>
            </w:tcMar>
            <w:hideMark/>
          </w:tcPr>
          <w:p w14:paraId="2F3594D7"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予定価格算出の基礎となった現場管理費の額の100分の80に相当する額以上であること。</w:t>
            </w:r>
          </w:p>
        </w:tc>
      </w:tr>
      <w:tr w:rsidR="00BB38AA" w:rsidRPr="00BB38AA" w14:paraId="06A45CF6" w14:textId="77777777" w:rsidTr="00BB38AA">
        <w:tc>
          <w:tcPr>
            <w:tcW w:w="1450" w:type="pct"/>
            <w:tcBorders>
              <w:top w:val="single" w:sz="6" w:space="0" w:color="000000"/>
              <w:left w:val="single" w:sz="12" w:space="0" w:color="000000"/>
              <w:bottom w:val="single" w:sz="12" w:space="0" w:color="000000"/>
              <w:right w:val="single" w:sz="12" w:space="0" w:color="000000"/>
            </w:tcBorders>
            <w:tcMar>
              <w:top w:w="45" w:type="dxa"/>
              <w:left w:w="45" w:type="dxa"/>
              <w:bottom w:w="45" w:type="dxa"/>
              <w:right w:w="45" w:type="dxa"/>
            </w:tcMar>
            <w:hideMark/>
          </w:tcPr>
          <w:p w14:paraId="35BC1E7A"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一般管理費等</w:t>
            </w:r>
          </w:p>
        </w:tc>
        <w:tc>
          <w:tcPr>
            <w:tcW w:w="3550" w:type="pct"/>
            <w:tcBorders>
              <w:top w:val="single" w:sz="6" w:space="0" w:color="000000"/>
              <w:left w:val="single" w:sz="6" w:space="0" w:color="000000"/>
              <w:bottom w:val="single" w:sz="12" w:space="0" w:color="000000"/>
              <w:right w:val="single" w:sz="12" w:space="0" w:color="000000"/>
            </w:tcBorders>
            <w:tcMar>
              <w:top w:w="45" w:type="dxa"/>
              <w:left w:w="45" w:type="dxa"/>
              <w:bottom w:w="45" w:type="dxa"/>
              <w:right w:w="45" w:type="dxa"/>
            </w:tcMar>
            <w:hideMark/>
          </w:tcPr>
          <w:p w14:paraId="0CE9F68E" w14:textId="77777777" w:rsidR="00BB38AA" w:rsidRPr="00BB38AA" w:rsidRDefault="00BB38AA" w:rsidP="00BB38AA">
            <w:pPr>
              <w:jc w:val="left"/>
              <w:rPr>
                <w:rFonts w:ascii="ＭＳ Ｐゴシック" w:eastAsia="ＭＳ Ｐゴシック" w:hAnsi="ＭＳ Ｐゴシック" w:cs="ＭＳ Ｐゴシック"/>
                <w:kern w:val="0"/>
                <w:szCs w:val="21"/>
                <w14:ligatures w14:val="none"/>
              </w:rPr>
            </w:pPr>
            <w:r w:rsidRPr="00BB38AA">
              <w:rPr>
                <w:rFonts w:ascii="ＭＳ Ｐゴシック" w:eastAsia="ＭＳ Ｐゴシック" w:hAnsi="ＭＳ Ｐゴシック" w:cs="ＭＳ Ｐゴシック"/>
                <w:kern w:val="0"/>
                <w:szCs w:val="21"/>
                <w14:ligatures w14:val="none"/>
              </w:rPr>
              <w:t>予定価格算出の基礎となった一般管理費等の額の100分の30に相当する額以上であること。</w:t>
            </w:r>
          </w:p>
        </w:tc>
      </w:tr>
    </w:tbl>
    <w:p w14:paraId="1CFC6305" w14:textId="77777777" w:rsidR="00BB38AA" w:rsidRPr="00BB38AA" w:rsidRDefault="00BB38AA" w:rsidP="00BB38AA">
      <w:pPr>
        <w:rPr>
          <w:sz w:val="22"/>
          <w:szCs w:val="22"/>
        </w:rPr>
      </w:pPr>
      <w:r w:rsidRPr="00BB38AA">
        <w:rPr>
          <w:sz w:val="22"/>
          <w:szCs w:val="22"/>
        </w:rPr>
        <w:t>2　契約担当課長等は，前項の規定による判定を行った場合は，当該判定により失格とならなかった者のうち最低の価格をもって申込みをした者を低入札価格調査対象者(以下「調査対象者」という。</w:t>
      </w:r>
      <w:proofErr w:type="gramStart"/>
      <w:r w:rsidRPr="00BB38AA">
        <w:rPr>
          <w:sz w:val="22"/>
          <w:szCs w:val="22"/>
        </w:rPr>
        <w:t>)と</w:t>
      </w:r>
      <w:proofErr w:type="gramEnd"/>
      <w:r w:rsidRPr="00BB38AA">
        <w:rPr>
          <w:sz w:val="22"/>
          <w:szCs w:val="22"/>
        </w:rPr>
        <w:t>決定するものとする。</w:t>
      </w:r>
    </w:p>
    <w:p w14:paraId="624AB10C" w14:textId="77777777" w:rsidR="00BB38AA" w:rsidRPr="00BB38AA" w:rsidRDefault="00BB38AA" w:rsidP="00BB38AA">
      <w:pPr>
        <w:rPr>
          <w:sz w:val="22"/>
          <w:szCs w:val="22"/>
        </w:rPr>
      </w:pPr>
      <w:r w:rsidRPr="00BB38AA">
        <w:rPr>
          <w:sz w:val="22"/>
          <w:szCs w:val="22"/>
        </w:rPr>
        <w:t>3　契約担当課長等は，第1項の規定による判定を行った場合において，当該判定の対象となった全ての者が失格となったときは，予定価格の制限の範囲内の価格をもって申込みをした他の者のうち最低の価格をもって申込みをした者を落札者と決定するものとする。</w:t>
      </w:r>
    </w:p>
    <w:p w14:paraId="7CE996DC" w14:textId="77777777" w:rsidR="00BB38AA" w:rsidRPr="00BB38AA" w:rsidRDefault="00BB38AA" w:rsidP="00BB38AA">
      <w:pPr>
        <w:rPr>
          <w:sz w:val="22"/>
          <w:szCs w:val="22"/>
        </w:rPr>
      </w:pPr>
      <w:r w:rsidRPr="00BB38AA">
        <w:rPr>
          <w:sz w:val="22"/>
          <w:szCs w:val="22"/>
        </w:rPr>
        <w:t>(入札結果の報告)</w:t>
      </w:r>
    </w:p>
    <w:p w14:paraId="3D242DAF" w14:textId="77777777" w:rsidR="00BB38AA" w:rsidRPr="00BB38AA" w:rsidRDefault="00BB38AA" w:rsidP="00BB38AA">
      <w:pPr>
        <w:rPr>
          <w:sz w:val="22"/>
          <w:szCs w:val="22"/>
        </w:rPr>
      </w:pPr>
      <w:r w:rsidRPr="00BB38AA">
        <w:rPr>
          <w:rFonts w:hint="eastAsia"/>
          <w:sz w:val="22"/>
          <w:szCs w:val="22"/>
        </w:rPr>
        <w:lastRenderedPageBreak/>
        <w:t>第</w:t>
      </w:r>
      <w:r w:rsidRPr="00BB38AA">
        <w:rPr>
          <w:sz w:val="22"/>
          <w:szCs w:val="22"/>
        </w:rPr>
        <w:t>7条　前条に規定する入札が終了したときは，入札執行者は，直ちに鉾田市建設工事等契約事務に関する規程(平成17年鉾田市訓令第69号)に定める鉾田市建設工事等入札審査会(以下「入札審査会」という。</w:t>
      </w:r>
      <w:proofErr w:type="gramStart"/>
      <w:r w:rsidRPr="00BB38AA">
        <w:rPr>
          <w:sz w:val="22"/>
          <w:szCs w:val="22"/>
        </w:rPr>
        <w:t>)委員長</w:t>
      </w:r>
      <w:proofErr w:type="gramEnd"/>
      <w:r w:rsidRPr="00BB38AA">
        <w:rPr>
          <w:sz w:val="22"/>
          <w:szCs w:val="22"/>
        </w:rPr>
        <w:t>に入札結果を報告しなければならない。</w:t>
      </w:r>
    </w:p>
    <w:p w14:paraId="0BDE316B" w14:textId="77777777" w:rsidR="00BB38AA" w:rsidRPr="00BB38AA" w:rsidRDefault="00BB38AA" w:rsidP="00BB38AA">
      <w:pPr>
        <w:rPr>
          <w:sz w:val="22"/>
          <w:szCs w:val="22"/>
        </w:rPr>
      </w:pPr>
      <w:r w:rsidRPr="00BB38AA">
        <w:rPr>
          <w:sz w:val="22"/>
          <w:szCs w:val="22"/>
        </w:rPr>
        <w:t>2　入札審査会委員長は，前項に規定する報告を受けたときは，日時等設定の上，早期に低入札価格調査を実施するものとする。</w:t>
      </w:r>
    </w:p>
    <w:p w14:paraId="2680A590" w14:textId="77777777" w:rsidR="00BB38AA" w:rsidRPr="00BB38AA" w:rsidRDefault="00BB38AA" w:rsidP="00BB38AA">
      <w:pPr>
        <w:rPr>
          <w:sz w:val="22"/>
          <w:szCs w:val="22"/>
        </w:rPr>
      </w:pPr>
      <w:r w:rsidRPr="00BB38AA">
        <w:rPr>
          <w:sz w:val="22"/>
          <w:szCs w:val="22"/>
        </w:rPr>
        <w:t>3　前項に規定する調査は，契約担当課長，工事設計担当課長及び入札審査会委員長が必要な職員を指名し行うものとする。</w:t>
      </w:r>
    </w:p>
    <w:p w14:paraId="5E46002E" w14:textId="77777777" w:rsidR="00BB38AA" w:rsidRPr="00BB38AA" w:rsidRDefault="00BB38AA" w:rsidP="00BB38AA">
      <w:pPr>
        <w:rPr>
          <w:sz w:val="22"/>
          <w:szCs w:val="22"/>
        </w:rPr>
      </w:pPr>
      <w:r w:rsidRPr="00BB38AA">
        <w:rPr>
          <w:sz w:val="22"/>
          <w:szCs w:val="22"/>
        </w:rPr>
        <w:t>(低入札価格調査の実施)</w:t>
      </w:r>
    </w:p>
    <w:p w14:paraId="161E2EDE" w14:textId="77777777" w:rsidR="00BB38AA" w:rsidRPr="00BB38AA" w:rsidRDefault="00BB38AA" w:rsidP="00BB38AA">
      <w:pPr>
        <w:rPr>
          <w:sz w:val="22"/>
          <w:szCs w:val="22"/>
        </w:rPr>
      </w:pPr>
      <w:r w:rsidRPr="00BB38AA">
        <w:rPr>
          <w:rFonts w:hint="eastAsia"/>
          <w:sz w:val="22"/>
          <w:szCs w:val="22"/>
        </w:rPr>
        <w:t>第</w:t>
      </w:r>
      <w:r w:rsidRPr="00BB38AA">
        <w:rPr>
          <w:sz w:val="22"/>
          <w:szCs w:val="22"/>
        </w:rPr>
        <w:t>8条　低入札価格調査については，次に掲げる内容により，入札者から提出し又は事情聴取すること及び関係機関への照会により行うものとする。</w:t>
      </w:r>
    </w:p>
    <w:p w14:paraId="45ACEE41" w14:textId="77777777" w:rsidR="00BB38AA" w:rsidRPr="00BB38AA" w:rsidRDefault="00BB38AA" w:rsidP="00BB38AA">
      <w:pPr>
        <w:rPr>
          <w:sz w:val="22"/>
          <w:szCs w:val="22"/>
        </w:rPr>
      </w:pPr>
      <w:r w:rsidRPr="00BB38AA">
        <w:rPr>
          <w:sz w:val="22"/>
          <w:szCs w:val="22"/>
        </w:rPr>
        <w:t>(1)　その価格により入札した理由</w:t>
      </w:r>
    </w:p>
    <w:p w14:paraId="3E11DA22" w14:textId="77777777" w:rsidR="00BB38AA" w:rsidRPr="00BB38AA" w:rsidRDefault="00BB38AA" w:rsidP="00BB38AA">
      <w:pPr>
        <w:rPr>
          <w:sz w:val="22"/>
          <w:szCs w:val="22"/>
        </w:rPr>
      </w:pPr>
      <w:r w:rsidRPr="00BB38AA">
        <w:rPr>
          <w:sz w:val="22"/>
          <w:szCs w:val="22"/>
        </w:rPr>
        <w:t>(2)　契約対象工事付近及び関連する工事における手持工事の状況</w:t>
      </w:r>
    </w:p>
    <w:p w14:paraId="2AC8D9FC" w14:textId="77777777" w:rsidR="00BB38AA" w:rsidRPr="00BB38AA" w:rsidRDefault="00BB38AA" w:rsidP="00BB38AA">
      <w:pPr>
        <w:rPr>
          <w:sz w:val="22"/>
          <w:szCs w:val="22"/>
        </w:rPr>
      </w:pPr>
      <w:r w:rsidRPr="00BB38AA">
        <w:rPr>
          <w:sz w:val="22"/>
          <w:szCs w:val="22"/>
        </w:rPr>
        <w:t>(3)　契約対象工事箇所と入札者の事業所，倉庫等との関連(地理的条件)</w:t>
      </w:r>
    </w:p>
    <w:p w14:paraId="4175AE08" w14:textId="77777777" w:rsidR="00BB38AA" w:rsidRPr="00BB38AA" w:rsidRDefault="00BB38AA" w:rsidP="00BB38AA">
      <w:pPr>
        <w:rPr>
          <w:sz w:val="22"/>
          <w:szCs w:val="22"/>
        </w:rPr>
      </w:pPr>
      <w:r w:rsidRPr="00BB38AA">
        <w:rPr>
          <w:sz w:val="22"/>
          <w:szCs w:val="22"/>
        </w:rPr>
        <w:t>(4)　手持資材の状況</w:t>
      </w:r>
    </w:p>
    <w:p w14:paraId="1ECD60B7" w14:textId="77777777" w:rsidR="00BB38AA" w:rsidRPr="00BB38AA" w:rsidRDefault="00BB38AA" w:rsidP="00BB38AA">
      <w:pPr>
        <w:rPr>
          <w:sz w:val="22"/>
          <w:szCs w:val="22"/>
        </w:rPr>
      </w:pPr>
      <w:r w:rsidRPr="00BB38AA">
        <w:rPr>
          <w:sz w:val="22"/>
          <w:szCs w:val="22"/>
        </w:rPr>
        <w:t>(5)　資材購入先及び購入先と入札者との関係</w:t>
      </w:r>
    </w:p>
    <w:p w14:paraId="5EC3D18D" w14:textId="77777777" w:rsidR="00BB38AA" w:rsidRPr="00BB38AA" w:rsidRDefault="00BB38AA" w:rsidP="00BB38AA">
      <w:pPr>
        <w:rPr>
          <w:sz w:val="22"/>
          <w:szCs w:val="22"/>
        </w:rPr>
      </w:pPr>
      <w:r w:rsidRPr="00BB38AA">
        <w:rPr>
          <w:sz w:val="22"/>
          <w:szCs w:val="22"/>
        </w:rPr>
        <w:t>(6)　手持機械数の状況</w:t>
      </w:r>
    </w:p>
    <w:p w14:paraId="6B5EEC57" w14:textId="77777777" w:rsidR="00BB38AA" w:rsidRPr="00BB38AA" w:rsidRDefault="00BB38AA" w:rsidP="00BB38AA">
      <w:pPr>
        <w:rPr>
          <w:sz w:val="22"/>
          <w:szCs w:val="22"/>
        </w:rPr>
      </w:pPr>
      <w:r w:rsidRPr="00BB38AA">
        <w:rPr>
          <w:sz w:val="22"/>
          <w:szCs w:val="22"/>
        </w:rPr>
        <w:t>(7)　就労者の具体的供給見通し</w:t>
      </w:r>
    </w:p>
    <w:p w14:paraId="473EA1FF" w14:textId="77777777" w:rsidR="00BB38AA" w:rsidRPr="00BB38AA" w:rsidRDefault="00BB38AA" w:rsidP="00BB38AA">
      <w:pPr>
        <w:rPr>
          <w:sz w:val="22"/>
          <w:szCs w:val="22"/>
        </w:rPr>
      </w:pPr>
      <w:r w:rsidRPr="00BB38AA">
        <w:rPr>
          <w:sz w:val="22"/>
          <w:szCs w:val="22"/>
        </w:rPr>
        <w:t>(8)　2年前までに施工した公共工事名及び発注者</w:t>
      </w:r>
    </w:p>
    <w:p w14:paraId="5E65A3DC" w14:textId="77777777" w:rsidR="00BB38AA" w:rsidRPr="00BB38AA" w:rsidRDefault="00BB38AA" w:rsidP="00BB38AA">
      <w:pPr>
        <w:rPr>
          <w:sz w:val="22"/>
          <w:szCs w:val="22"/>
        </w:rPr>
      </w:pPr>
      <w:r w:rsidRPr="00BB38AA">
        <w:rPr>
          <w:sz w:val="22"/>
          <w:szCs w:val="22"/>
        </w:rPr>
        <w:t>(9)　経営状況(保証会社等への照会)</w:t>
      </w:r>
    </w:p>
    <w:p w14:paraId="0E62F6B6" w14:textId="77777777" w:rsidR="00BB38AA" w:rsidRPr="00BB38AA" w:rsidRDefault="00BB38AA" w:rsidP="00BB38AA">
      <w:pPr>
        <w:rPr>
          <w:sz w:val="22"/>
          <w:szCs w:val="22"/>
        </w:rPr>
      </w:pPr>
      <w:r w:rsidRPr="00BB38AA">
        <w:rPr>
          <w:sz w:val="22"/>
          <w:szCs w:val="22"/>
        </w:rPr>
        <w:t>(10)　信用状況(建設業法(昭和24年法律第100号)違反の有無，賃金不払の状況，下請代金の支払遅延状況等)</w:t>
      </w:r>
    </w:p>
    <w:p w14:paraId="4C54FAE0" w14:textId="77777777" w:rsidR="00BB38AA" w:rsidRPr="00BB38AA" w:rsidRDefault="00BB38AA" w:rsidP="00BB38AA">
      <w:pPr>
        <w:rPr>
          <w:sz w:val="22"/>
          <w:szCs w:val="22"/>
        </w:rPr>
      </w:pPr>
      <w:r w:rsidRPr="00BB38AA">
        <w:rPr>
          <w:sz w:val="22"/>
          <w:szCs w:val="22"/>
        </w:rPr>
        <w:t>(11)　第1次下請の予定業者名及び予定下請金額</w:t>
      </w:r>
    </w:p>
    <w:p w14:paraId="0EE7C69F" w14:textId="77777777" w:rsidR="00BB38AA" w:rsidRPr="00BB38AA" w:rsidRDefault="00BB38AA" w:rsidP="00BB38AA">
      <w:pPr>
        <w:rPr>
          <w:sz w:val="22"/>
          <w:szCs w:val="22"/>
        </w:rPr>
      </w:pPr>
      <w:r w:rsidRPr="00BB38AA">
        <w:rPr>
          <w:sz w:val="22"/>
          <w:szCs w:val="22"/>
        </w:rPr>
        <w:t>(12)　その他必要な事項</w:t>
      </w:r>
    </w:p>
    <w:p w14:paraId="71F74F84" w14:textId="77777777" w:rsidR="00BB38AA" w:rsidRPr="00BB38AA" w:rsidRDefault="00BB38AA" w:rsidP="00BB38AA">
      <w:pPr>
        <w:rPr>
          <w:sz w:val="22"/>
          <w:szCs w:val="22"/>
        </w:rPr>
      </w:pPr>
      <w:r w:rsidRPr="00BB38AA">
        <w:rPr>
          <w:sz w:val="22"/>
          <w:szCs w:val="22"/>
        </w:rPr>
        <w:t>(調査の報告)</w:t>
      </w:r>
    </w:p>
    <w:p w14:paraId="515A2B40" w14:textId="77777777" w:rsidR="00BB38AA" w:rsidRPr="00BB38AA" w:rsidRDefault="00BB38AA" w:rsidP="00BB38AA">
      <w:pPr>
        <w:rPr>
          <w:sz w:val="22"/>
          <w:szCs w:val="22"/>
        </w:rPr>
      </w:pPr>
      <w:r w:rsidRPr="00BB38AA">
        <w:rPr>
          <w:rFonts w:hint="eastAsia"/>
          <w:sz w:val="22"/>
          <w:szCs w:val="22"/>
        </w:rPr>
        <w:t>第</w:t>
      </w:r>
      <w:r w:rsidRPr="00BB38AA">
        <w:rPr>
          <w:sz w:val="22"/>
          <w:szCs w:val="22"/>
        </w:rPr>
        <w:t>9条　契約担当課長は，低入札価格調査を実施した場合は，調査内容について直ちに入札審査会委員長に報告しなければならない。</w:t>
      </w:r>
    </w:p>
    <w:p w14:paraId="4BC4C855" w14:textId="77777777" w:rsidR="00BB38AA" w:rsidRPr="00BB38AA" w:rsidRDefault="00BB38AA" w:rsidP="00BB38AA">
      <w:pPr>
        <w:rPr>
          <w:sz w:val="22"/>
          <w:szCs w:val="22"/>
        </w:rPr>
      </w:pPr>
      <w:r w:rsidRPr="00BB38AA">
        <w:rPr>
          <w:sz w:val="22"/>
          <w:szCs w:val="22"/>
        </w:rPr>
        <w:t>(審査及び落札決定)</w:t>
      </w:r>
    </w:p>
    <w:p w14:paraId="3C095437" w14:textId="77777777" w:rsidR="00BB38AA" w:rsidRPr="00BB38AA" w:rsidRDefault="00BB38AA" w:rsidP="00BB38AA">
      <w:pPr>
        <w:rPr>
          <w:sz w:val="22"/>
          <w:szCs w:val="22"/>
        </w:rPr>
      </w:pPr>
      <w:r w:rsidRPr="00BB38AA">
        <w:rPr>
          <w:rFonts w:hint="eastAsia"/>
          <w:sz w:val="22"/>
          <w:szCs w:val="22"/>
        </w:rPr>
        <w:t>第</w:t>
      </w:r>
      <w:r w:rsidRPr="00BB38AA">
        <w:rPr>
          <w:sz w:val="22"/>
          <w:szCs w:val="22"/>
        </w:rPr>
        <w:t>10条　入札審査会委員長は，前条の規定による報告を受けたときは，速やかに入札審査会を招集し低入札価格調査の内容を審査の上，次に定めるところにより取扱いを決定する。</w:t>
      </w:r>
    </w:p>
    <w:p w14:paraId="45D8B5FD" w14:textId="77777777" w:rsidR="00BB38AA" w:rsidRPr="00BB38AA" w:rsidRDefault="00BB38AA" w:rsidP="00BB38AA">
      <w:pPr>
        <w:rPr>
          <w:sz w:val="22"/>
          <w:szCs w:val="22"/>
        </w:rPr>
      </w:pPr>
      <w:r w:rsidRPr="00BB38AA">
        <w:rPr>
          <w:sz w:val="22"/>
          <w:szCs w:val="22"/>
        </w:rPr>
        <w:t>(1)　審査の結果，最低価格入札者の申込みに係る価格により，契約の内容に適合した履行がされると認められた場合には，その入札者を落札者と決定する。</w:t>
      </w:r>
    </w:p>
    <w:p w14:paraId="628D8B5D" w14:textId="77777777" w:rsidR="00BB38AA" w:rsidRPr="00BB38AA" w:rsidRDefault="00BB38AA" w:rsidP="00BB38AA">
      <w:pPr>
        <w:rPr>
          <w:sz w:val="22"/>
          <w:szCs w:val="22"/>
        </w:rPr>
      </w:pPr>
      <w:r w:rsidRPr="00BB38AA">
        <w:rPr>
          <w:sz w:val="22"/>
          <w:szCs w:val="22"/>
        </w:rPr>
        <w:t>(2)　審査の結果，最低価格入札者の申込みに係る価格によっては，契約の内容に適合した履行がされないおそれがあると認められた場合には，予定価格の制限の範囲内で入札した者のうち，最低の価格をもって入札した者(以下「次順位者」という。</w:t>
      </w:r>
      <w:proofErr w:type="gramStart"/>
      <w:r w:rsidRPr="00BB38AA">
        <w:rPr>
          <w:sz w:val="22"/>
          <w:szCs w:val="22"/>
        </w:rPr>
        <w:t>)を</w:t>
      </w:r>
      <w:proofErr w:type="gramEnd"/>
      <w:r w:rsidRPr="00BB38AA">
        <w:rPr>
          <w:sz w:val="22"/>
          <w:szCs w:val="22"/>
        </w:rPr>
        <w:t>落札者</w:t>
      </w:r>
      <w:r w:rsidRPr="00BB38AA">
        <w:rPr>
          <w:sz w:val="22"/>
          <w:szCs w:val="22"/>
        </w:rPr>
        <w:lastRenderedPageBreak/>
        <w:t>と決定する。ただし，次順位者が調査基準価格を下回る場合には，次順位者に対して第7条以降の手続を行う。</w:t>
      </w:r>
    </w:p>
    <w:p w14:paraId="06767145" w14:textId="77777777" w:rsidR="00BB38AA" w:rsidRPr="00BB38AA" w:rsidRDefault="00BB38AA" w:rsidP="00BB38AA">
      <w:pPr>
        <w:rPr>
          <w:sz w:val="22"/>
          <w:szCs w:val="22"/>
        </w:rPr>
      </w:pPr>
      <w:r w:rsidRPr="00BB38AA">
        <w:rPr>
          <w:sz w:val="22"/>
          <w:szCs w:val="22"/>
        </w:rPr>
        <w:t>(調査結果の報告)</w:t>
      </w:r>
    </w:p>
    <w:p w14:paraId="332E2CBC" w14:textId="77777777" w:rsidR="00BB38AA" w:rsidRPr="00BB38AA" w:rsidRDefault="00BB38AA" w:rsidP="00BB38AA">
      <w:pPr>
        <w:rPr>
          <w:sz w:val="22"/>
          <w:szCs w:val="22"/>
        </w:rPr>
      </w:pPr>
      <w:r w:rsidRPr="00BB38AA">
        <w:rPr>
          <w:rFonts w:hint="eastAsia"/>
          <w:sz w:val="22"/>
          <w:szCs w:val="22"/>
        </w:rPr>
        <w:t>第</w:t>
      </w:r>
      <w:r w:rsidRPr="00BB38AA">
        <w:rPr>
          <w:sz w:val="22"/>
          <w:szCs w:val="22"/>
        </w:rPr>
        <w:t>11条　入札審査会の委員長は，前条で決定した事項を市長に報告するものとする。</w:t>
      </w:r>
    </w:p>
    <w:p w14:paraId="29B0C95B" w14:textId="77777777" w:rsidR="00BB38AA" w:rsidRPr="00BB38AA" w:rsidRDefault="00BB38AA" w:rsidP="00BB38AA">
      <w:pPr>
        <w:rPr>
          <w:sz w:val="22"/>
          <w:szCs w:val="22"/>
        </w:rPr>
      </w:pPr>
      <w:r w:rsidRPr="00BB38AA">
        <w:rPr>
          <w:sz w:val="22"/>
          <w:szCs w:val="22"/>
        </w:rPr>
        <w:t>(落札結果通知)</w:t>
      </w:r>
    </w:p>
    <w:p w14:paraId="14671FE9" w14:textId="77777777" w:rsidR="00BB38AA" w:rsidRPr="00BB38AA" w:rsidRDefault="00BB38AA" w:rsidP="00BB38AA">
      <w:pPr>
        <w:rPr>
          <w:sz w:val="22"/>
          <w:szCs w:val="22"/>
        </w:rPr>
      </w:pPr>
      <w:r w:rsidRPr="00BB38AA">
        <w:rPr>
          <w:rFonts w:hint="eastAsia"/>
          <w:sz w:val="22"/>
          <w:szCs w:val="22"/>
        </w:rPr>
        <w:t>第</w:t>
      </w:r>
      <w:r w:rsidRPr="00BB38AA">
        <w:rPr>
          <w:sz w:val="22"/>
          <w:szCs w:val="22"/>
        </w:rPr>
        <w:t>12条　前条の規定により落札者が決定された場合において，最低価格入札者を落札者としたときは，最低価格入札者にその旨を通知し，その他の入札者にもその結果を通知するものとする。また，次順位者を落札者と決定したときは，最低価格入札者に対しては落札者としない旨を，次順位者に対して落札者となった旨の通知をするとともに，その他の入札者に対しては，次順位者が落札者となった旨を通知するものとする。</w:t>
      </w:r>
    </w:p>
    <w:p w14:paraId="5416BAA8" w14:textId="77777777" w:rsidR="00BB38AA" w:rsidRPr="00BB38AA" w:rsidRDefault="00BB38AA" w:rsidP="00BB38AA">
      <w:pPr>
        <w:rPr>
          <w:sz w:val="22"/>
          <w:szCs w:val="22"/>
        </w:rPr>
      </w:pPr>
      <w:r w:rsidRPr="00BB38AA">
        <w:rPr>
          <w:sz w:val="22"/>
          <w:szCs w:val="22"/>
        </w:rPr>
        <w:t>(調査結果の公表)</w:t>
      </w:r>
    </w:p>
    <w:p w14:paraId="33598EAA" w14:textId="77777777" w:rsidR="00BB38AA" w:rsidRPr="00BB38AA" w:rsidRDefault="00BB38AA" w:rsidP="00BB38AA">
      <w:pPr>
        <w:rPr>
          <w:sz w:val="22"/>
          <w:szCs w:val="22"/>
        </w:rPr>
      </w:pPr>
      <w:r w:rsidRPr="00BB38AA">
        <w:rPr>
          <w:rFonts w:hint="eastAsia"/>
          <w:sz w:val="22"/>
          <w:szCs w:val="22"/>
        </w:rPr>
        <w:t>第</w:t>
      </w:r>
      <w:r w:rsidRPr="00BB38AA">
        <w:rPr>
          <w:sz w:val="22"/>
          <w:szCs w:val="22"/>
        </w:rPr>
        <w:t>13条　低入札調査基準価格，調査要領及び調査結果の概要について公表するものとする。</w:t>
      </w:r>
    </w:p>
    <w:p w14:paraId="061E8B93" w14:textId="77777777" w:rsidR="00BB38AA" w:rsidRPr="00BB38AA" w:rsidRDefault="00BB38AA" w:rsidP="00BB38AA">
      <w:pPr>
        <w:rPr>
          <w:sz w:val="22"/>
          <w:szCs w:val="22"/>
        </w:rPr>
      </w:pPr>
      <w:r w:rsidRPr="00BB38AA">
        <w:rPr>
          <w:sz w:val="22"/>
          <w:szCs w:val="22"/>
        </w:rPr>
        <w:t>(監督等)</w:t>
      </w:r>
    </w:p>
    <w:p w14:paraId="2BF715F3" w14:textId="77777777" w:rsidR="00BB38AA" w:rsidRPr="00BB38AA" w:rsidRDefault="00BB38AA" w:rsidP="00BB38AA">
      <w:pPr>
        <w:rPr>
          <w:sz w:val="22"/>
          <w:szCs w:val="22"/>
        </w:rPr>
      </w:pPr>
      <w:r w:rsidRPr="00BB38AA">
        <w:rPr>
          <w:rFonts w:hint="eastAsia"/>
          <w:sz w:val="22"/>
          <w:szCs w:val="22"/>
        </w:rPr>
        <w:t>第</w:t>
      </w:r>
      <w:r w:rsidRPr="00BB38AA">
        <w:rPr>
          <w:sz w:val="22"/>
          <w:szCs w:val="22"/>
        </w:rPr>
        <w:t>14条　低入札調査基準価格を下回る価格で入札を行った者が落札者となった場合には，次の措置を講ずるものとする。</w:t>
      </w:r>
    </w:p>
    <w:p w14:paraId="63E92017" w14:textId="77777777" w:rsidR="00BB38AA" w:rsidRPr="00BB38AA" w:rsidRDefault="00BB38AA" w:rsidP="00BB38AA">
      <w:pPr>
        <w:rPr>
          <w:sz w:val="22"/>
          <w:szCs w:val="22"/>
        </w:rPr>
      </w:pPr>
      <w:r w:rsidRPr="00BB38AA">
        <w:rPr>
          <w:sz w:val="22"/>
          <w:szCs w:val="22"/>
        </w:rPr>
        <w:t>(1)　施工台帳を提出させ，必要に応じその内容について事情聴取を行うこと。</w:t>
      </w:r>
    </w:p>
    <w:p w14:paraId="4BE63555" w14:textId="77777777" w:rsidR="00BB38AA" w:rsidRPr="00BB38AA" w:rsidRDefault="00BB38AA" w:rsidP="00BB38AA">
      <w:pPr>
        <w:rPr>
          <w:sz w:val="22"/>
          <w:szCs w:val="22"/>
        </w:rPr>
      </w:pPr>
      <w:r w:rsidRPr="00BB38AA">
        <w:rPr>
          <w:sz w:val="22"/>
          <w:szCs w:val="22"/>
        </w:rPr>
        <w:t>(2)　施工に当たっては，監督，検査業務を強化すること。</w:t>
      </w:r>
    </w:p>
    <w:p w14:paraId="594D7752" w14:textId="77777777" w:rsidR="00BB38AA" w:rsidRPr="00BB38AA" w:rsidRDefault="00BB38AA" w:rsidP="00BB38AA">
      <w:pPr>
        <w:rPr>
          <w:sz w:val="22"/>
          <w:szCs w:val="22"/>
        </w:rPr>
      </w:pPr>
      <w:r w:rsidRPr="00BB38AA">
        <w:rPr>
          <w:sz w:val="22"/>
          <w:szCs w:val="22"/>
        </w:rPr>
        <w:t>(その他)</w:t>
      </w:r>
    </w:p>
    <w:p w14:paraId="48BE1A49" w14:textId="77777777" w:rsidR="00BB38AA" w:rsidRPr="00BB38AA" w:rsidRDefault="00BB38AA" w:rsidP="00BB38AA">
      <w:pPr>
        <w:rPr>
          <w:sz w:val="22"/>
          <w:szCs w:val="22"/>
        </w:rPr>
      </w:pPr>
      <w:r w:rsidRPr="00BB38AA">
        <w:rPr>
          <w:rFonts w:hint="eastAsia"/>
          <w:sz w:val="22"/>
          <w:szCs w:val="22"/>
        </w:rPr>
        <w:t>第</w:t>
      </w:r>
      <w:r w:rsidRPr="00BB38AA">
        <w:rPr>
          <w:sz w:val="22"/>
          <w:szCs w:val="22"/>
        </w:rPr>
        <w:t>15条　この訓令に定めのないものについては，別に定める。</w:t>
      </w:r>
    </w:p>
    <w:sectPr w:rsidR="00BB38AA" w:rsidRPr="00BB38A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AA"/>
    <w:rsid w:val="00063718"/>
    <w:rsid w:val="00151FFA"/>
    <w:rsid w:val="002F7738"/>
    <w:rsid w:val="00B15A99"/>
    <w:rsid w:val="00BB38AA"/>
    <w:rsid w:val="00C53473"/>
    <w:rsid w:val="00CA1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ECC011"/>
  <w15:chartTrackingRefBased/>
  <w15:docId w15:val="{250B524E-16D2-445D-95BC-3F1B194F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38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38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38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38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38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38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38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38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38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38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38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38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38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38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38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38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38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38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38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3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8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3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8AA"/>
    <w:pPr>
      <w:spacing w:before="160" w:after="160"/>
      <w:jc w:val="center"/>
    </w:pPr>
    <w:rPr>
      <w:i/>
      <w:iCs/>
      <w:color w:val="404040" w:themeColor="text1" w:themeTint="BF"/>
    </w:rPr>
  </w:style>
  <w:style w:type="character" w:customStyle="1" w:styleId="a8">
    <w:name w:val="引用文 (文字)"/>
    <w:basedOn w:val="a0"/>
    <w:link w:val="a7"/>
    <w:uiPriority w:val="29"/>
    <w:rsid w:val="00BB38AA"/>
    <w:rPr>
      <w:i/>
      <w:iCs/>
      <w:color w:val="404040" w:themeColor="text1" w:themeTint="BF"/>
    </w:rPr>
  </w:style>
  <w:style w:type="paragraph" w:styleId="a9">
    <w:name w:val="List Paragraph"/>
    <w:basedOn w:val="a"/>
    <w:uiPriority w:val="34"/>
    <w:qFormat/>
    <w:rsid w:val="00BB38AA"/>
    <w:pPr>
      <w:ind w:left="720"/>
      <w:contextualSpacing/>
    </w:pPr>
  </w:style>
  <w:style w:type="character" w:styleId="21">
    <w:name w:val="Intense Emphasis"/>
    <w:basedOn w:val="a0"/>
    <w:uiPriority w:val="21"/>
    <w:qFormat/>
    <w:rsid w:val="00BB38AA"/>
    <w:rPr>
      <w:i/>
      <w:iCs/>
      <w:color w:val="0F4761" w:themeColor="accent1" w:themeShade="BF"/>
    </w:rPr>
  </w:style>
  <w:style w:type="paragraph" w:styleId="22">
    <w:name w:val="Intense Quote"/>
    <w:basedOn w:val="a"/>
    <w:next w:val="a"/>
    <w:link w:val="23"/>
    <w:uiPriority w:val="30"/>
    <w:qFormat/>
    <w:rsid w:val="00BB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38AA"/>
    <w:rPr>
      <w:i/>
      <w:iCs/>
      <w:color w:val="0F4761" w:themeColor="accent1" w:themeShade="BF"/>
    </w:rPr>
  </w:style>
  <w:style w:type="character" w:styleId="24">
    <w:name w:val="Intense Reference"/>
    <w:basedOn w:val="a0"/>
    <w:uiPriority w:val="32"/>
    <w:qFormat/>
    <w:rsid w:val="00BB3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447715">
      <w:bodyDiv w:val="1"/>
      <w:marLeft w:val="0"/>
      <w:marRight w:val="0"/>
      <w:marTop w:val="0"/>
      <w:marBottom w:val="0"/>
      <w:divBdr>
        <w:top w:val="none" w:sz="0" w:space="0" w:color="auto"/>
        <w:left w:val="none" w:sz="0" w:space="0" w:color="auto"/>
        <w:bottom w:val="none" w:sz="0" w:space="0" w:color="auto"/>
        <w:right w:val="none" w:sz="0" w:space="0" w:color="auto"/>
      </w:divBdr>
      <w:divsChild>
        <w:div w:id="1364018313">
          <w:marLeft w:val="0"/>
          <w:marRight w:val="0"/>
          <w:marTop w:val="0"/>
          <w:marBottom w:val="0"/>
          <w:divBdr>
            <w:top w:val="none" w:sz="0" w:space="0" w:color="auto"/>
            <w:left w:val="none" w:sz="0" w:space="0" w:color="auto"/>
            <w:bottom w:val="none" w:sz="0" w:space="0" w:color="auto"/>
            <w:right w:val="single" w:sz="12" w:space="0" w:color="FFFFFF"/>
          </w:divBdr>
          <w:divsChild>
            <w:div w:id="1513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977">
      <w:bodyDiv w:val="1"/>
      <w:marLeft w:val="0"/>
      <w:marRight w:val="0"/>
      <w:marTop w:val="0"/>
      <w:marBottom w:val="0"/>
      <w:divBdr>
        <w:top w:val="none" w:sz="0" w:space="0" w:color="auto"/>
        <w:left w:val="none" w:sz="0" w:space="0" w:color="auto"/>
        <w:bottom w:val="none" w:sz="0" w:space="0" w:color="auto"/>
        <w:right w:val="none" w:sz="0" w:space="0" w:color="auto"/>
      </w:divBdr>
      <w:divsChild>
        <w:div w:id="1624456171">
          <w:marLeft w:val="0"/>
          <w:marRight w:val="0"/>
          <w:marTop w:val="0"/>
          <w:marBottom w:val="0"/>
          <w:divBdr>
            <w:top w:val="none" w:sz="0" w:space="0" w:color="auto"/>
            <w:left w:val="none" w:sz="0" w:space="0" w:color="auto"/>
            <w:bottom w:val="none" w:sz="0" w:space="0" w:color="auto"/>
            <w:right w:val="single" w:sz="12" w:space="0" w:color="FFFFFF"/>
          </w:divBdr>
          <w:divsChild>
            <w:div w:id="8460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10502">
      <w:bodyDiv w:val="1"/>
      <w:marLeft w:val="0"/>
      <w:marRight w:val="0"/>
      <w:marTop w:val="0"/>
      <w:marBottom w:val="0"/>
      <w:divBdr>
        <w:top w:val="none" w:sz="0" w:space="0" w:color="auto"/>
        <w:left w:val="none" w:sz="0" w:space="0" w:color="auto"/>
        <w:bottom w:val="none" w:sz="0" w:space="0" w:color="auto"/>
        <w:right w:val="none" w:sz="0" w:space="0" w:color="auto"/>
      </w:divBdr>
      <w:divsChild>
        <w:div w:id="1055857639">
          <w:marLeft w:val="0"/>
          <w:marRight w:val="0"/>
          <w:marTop w:val="0"/>
          <w:marBottom w:val="0"/>
          <w:divBdr>
            <w:top w:val="none" w:sz="0" w:space="0" w:color="auto"/>
            <w:left w:val="none" w:sz="0" w:space="0" w:color="auto"/>
            <w:bottom w:val="none" w:sz="0" w:space="0" w:color="auto"/>
            <w:right w:val="single" w:sz="12" w:space="0" w:color="0000FF"/>
          </w:divBdr>
          <w:divsChild>
            <w:div w:id="1610119688">
              <w:marLeft w:val="0"/>
              <w:marRight w:val="0"/>
              <w:marTop w:val="0"/>
              <w:marBottom w:val="0"/>
              <w:divBdr>
                <w:top w:val="none" w:sz="0" w:space="0" w:color="auto"/>
                <w:left w:val="none" w:sz="0" w:space="0" w:color="auto"/>
                <w:bottom w:val="none" w:sz="0" w:space="0" w:color="auto"/>
                <w:right w:val="none" w:sz="0" w:space="0" w:color="auto"/>
              </w:divBdr>
            </w:div>
          </w:divsChild>
        </w:div>
        <w:div w:id="2136436257">
          <w:marLeft w:val="0"/>
          <w:marRight w:val="0"/>
          <w:marTop w:val="0"/>
          <w:marBottom w:val="0"/>
          <w:divBdr>
            <w:top w:val="none" w:sz="0" w:space="0" w:color="auto"/>
            <w:left w:val="none" w:sz="0" w:space="0" w:color="auto"/>
            <w:bottom w:val="none" w:sz="0" w:space="0" w:color="auto"/>
            <w:right w:val="single" w:sz="12" w:space="0" w:color="FFFFFF"/>
          </w:divBdr>
          <w:divsChild>
            <w:div w:id="1298877976">
              <w:marLeft w:val="0"/>
              <w:marRight w:val="0"/>
              <w:marTop w:val="0"/>
              <w:marBottom w:val="0"/>
              <w:divBdr>
                <w:top w:val="none" w:sz="0" w:space="0" w:color="auto"/>
                <w:left w:val="none" w:sz="0" w:space="0" w:color="auto"/>
                <w:bottom w:val="none" w:sz="0" w:space="0" w:color="auto"/>
                <w:right w:val="none" w:sz="0" w:space="0" w:color="auto"/>
              </w:divBdr>
              <w:divsChild>
                <w:div w:id="102906417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452790502">
          <w:marLeft w:val="0"/>
          <w:marRight w:val="0"/>
          <w:marTop w:val="0"/>
          <w:marBottom w:val="0"/>
          <w:divBdr>
            <w:top w:val="none" w:sz="0" w:space="0" w:color="auto"/>
            <w:left w:val="none" w:sz="0" w:space="0" w:color="auto"/>
            <w:bottom w:val="none" w:sz="0" w:space="0" w:color="auto"/>
            <w:right w:val="single" w:sz="12" w:space="0" w:color="FFFFFF"/>
          </w:divBdr>
          <w:divsChild>
            <w:div w:id="4785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hokota 035</dc:creator>
  <cp:keywords/>
  <dc:description/>
  <cp:lastModifiedBy>hokota 035</cp:lastModifiedBy>
  <cp:revision>2</cp:revision>
  <dcterms:created xsi:type="dcterms:W3CDTF">2026-01-21T02:04:00Z</dcterms:created>
  <dcterms:modified xsi:type="dcterms:W3CDTF">2026-01-21T02:04:00Z</dcterms:modified>
</cp:coreProperties>
</file>